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left"/>
        <w:rPr/>
      </w:pPr>
      <w:r>
        <w:rPr/>
      </w:r>
    </w:p>
    <w:tbl>
      <w:tblPr>
        <w:tblStyle w:val="af0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0"/>
        <w:gridCol w:w="2268"/>
        <w:gridCol w:w="2413"/>
        <w:gridCol w:w="849"/>
        <w:gridCol w:w="853"/>
        <w:gridCol w:w="850"/>
        <w:gridCol w:w="848"/>
        <w:gridCol w:w="992"/>
        <w:gridCol w:w="852"/>
      </w:tblGrid>
      <w:tr>
        <w:trPr>
          <w:trHeight w:val="870" w:hRule="atLeast"/>
        </w:trPr>
        <w:tc>
          <w:tcPr>
            <w:tcW w:w="10485" w:type="dxa"/>
            <w:gridSpan w:val="9"/>
            <w:tcBorders/>
            <w:shd w:color="auto" w:fill="C00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kern w:val="0"/>
                <w:sz w:val="24"/>
                <w:szCs w:val="24"/>
                <w:lang w:val="ru-RU" w:bidi="ar-SA"/>
              </w:rPr>
              <w:t>Данные о обращениях граждан, зарегистрированных в избирательных округах</w:t>
            </w:r>
            <w:r>
              <w:rPr>
                <w:rFonts w:cs="Arial"/>
                <w:color w:val="FFFFFF" w:themeColor="background1"/>
                <w:kern w:val="0"/>
                <w:sz w:val="24"/>
                <w:szCs w:val="24"/>
                <w:lang w:val="ru-RU" w:bidi="ar-SA"/>
              </w:rPr>
              <w:t xml:space="preserve">                      </w:t>
            </w:r>
            <w:r>
              <w:rPr>
                <w:rFonts w:cs="Arial"/>
                <w:b/>
                <w:bCs/>
                <w:color w:val="FFFFFF" w:themeColor="background1"/>
                <w:kern w:val="0"/>
                <w:sz w:val="24"/>
                <w:szCs w:val="24"/>
                <w:lang w:val="ru-RU" w:bidi="ar-SA"/>
              </w:rPr>
              <w:t xml:space="preserve">депутатов фракции КПРФ </w:t>
            </w:r>
            <w:r>
              <w:rPr>
                <w:rFonts w:cs="Arial"/>
                <w:b/>
                <w:color w:val="FFFFFF" w:themeColor="background1"/>
                <w:kern w:val="0"/>
                <w:sz w:val="24"/>
                <w:szCs w:val="24"/>
                <w:lang w:val="ru-RU" w:bidi="ar-SA"/>
              </w:rPr>
              <w:t>с 19.09.2019 по 31.01.2023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195" w:hRule="atLeast"/>
        </w:trPr>
        <w:tc>
          <w:tcPr>
            <w:tcW w:w="5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kern w:val="0"/>
                <w:sz w:val="24"/>
                <w:szCs w:val="24"/>
                <w:lang w:val="ru-RU" w:bidi="ar-SA"/>
              </w:rPr>
              <w:t>ФИО</w:t>
              <w:br/>
              <w:t>депутата</w:t>
            </w:r>
          </w:p>
        </w:tc>
        <w:tc>
          <w:tcPr>
            <w:tcW w:w="24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72" w:right="-78" w:hanging="0"/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Количество письменных обращений, зарегистрированных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в делопроизводстве депутата</w:t>
            </w:r>
          </w:p>
        </w:tc>
        <w:tc>
          <w:tcPr>
            <w:tcW w:w="524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>
              <w:rPr>
                <w:rFonts w:cs="Arial"/>
                <w:iCs/>
                <w:kern w:val="0"/>
                <w:sz w:val="24"/>
                <w:szCs w:val="24"/>
                <w:lang w:val="ru-RU" w:eastAsia="en-US" w:bidi="ar-SA"/>
              </w:rPr>
              <w:t>Количество граждан, принятых в приемной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iCs/>
                <w:kern w:val="0"/>
                <w:sz w:val="24"/>
                <w:szCs w:val="24"/>
                <w:lang w:val="ru-RU" w:eastAsia="en-US" w:bidi="ar-SA"/>
              </w:rPr>
              <w:t>в избирательном округе</w:t>
            </w:r>
          </w:p>
        </w:tc>
      </w:tr>
      <w:tr>
        <w:trPr>
          <w:trHeight w:val="138" w:hRule="atLeast"/>
        </w:trPr>
        <w:tc>
          <w:tcPr>
            <w:tcW w:w="5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cs="Arial"/>
                <w:bCs/>
                <w:color w:val="auto"/>
                <w:sz w:val="24"/>
                <w:szCs w:val="24"/>
              </w:rPr>
            </w:r>
          </w:p>
        </w:tc>
        <w:tc>
          <w:tcPr>
            <w:tcW w:w="2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iCs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депутатом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(из них дистанционно</w:t>
            </w:r>
            <w:r>
              <w:rPr>
                <w:rFonts w:eastAsia="Calibri"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помощником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i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(из них дистанционно)</w:t>
            </w:r>
          </w:p>
        </w:tc>
        <w:tc>
          <w:tcPr>
            <w:tcW w:w="18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Cs/>
                <w:i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Cs/>
                <w:i/>
                <w:color w:val="auto"/>
                <w:kern w:val="0"/>
                <w:sz w:val="24"/>
                <w:szCs w:val="24"/>
                <w:lang w:val="ru-RU" w:eastAsia="en-US" w:bidi="ar-SA"/>
              </w:rPr>
              <w:t>(из них дистанционно)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Зубрилин Н.Г.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3564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1436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1490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5054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2154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Зюганов Л.А.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206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756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1097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1853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944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Тарасов П.М.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308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421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729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411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Ступин Е.В.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214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387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601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Савостьянов С.В.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350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405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528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933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572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color w:val="auto"/>
                <w:kern w:val="0"/>
                <w:sz w:val="24"/>
                <w:szCs w:val="22"/>
                <w:lang w:val="ru-RU" w:eastAsia="en-US" w:bidi="ar-SA"/>
              </w:rPr>
              <w:t>Никитина Л. Е.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466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292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758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color w:val="auto"/>
                <w:kern w:val="0"/>
                <w:sz w:val="24"/>
                <w:szCs w:val="24"/>
                <w:lang w:val="ru-RU" w:bidi="ar-SA"/>
              </w:rPr>
              <w:t>Енгалычева Е. А.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288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279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567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325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cs="Arial"/>
                <w:color w:val="auto"/>
                <w:kern w:val="0"/>
                <w:sz w:val="24"/>
                <w:szCs w:val="24"/>
                <w:lang w:val="ru-RU" w:bidi="ar-SA"/>
              </w:rPr>
              <w:t>Максимов В. В.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650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805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509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1455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861</w:t>
            </w:r>
          </w:p>
        </w:tc>
      </w:tr>
      <w:tr>
        <w:trPr>
          <w:trHeight w:val="138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Янчук Е.Ю.</w:t>
            </w:r>
          </w:p>
        </w:tc>
        <w:tc>
          <w:tcPr>
            <w:tcW w:w="241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1318</w:t>
            </w: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1271</w:t>
            </w:r>
          </w:p>
        </w:tc>
        <w:tc>
          <w:tcPr>
            <w:tcW w:w="848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2589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1028</w:t>
            </w:r>
          </w:p>
        </w:tc>
      </w:tr>
      <w:tr>
        <w:trPr>
          <w:trHeight w:val="239" w:hRule="atLeast"/>
        </w:trPr>
        <w:tc>
          <w:tcPr>
            <w:tcW w:w="2828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413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973</w:t>
            </w:r>
          </w:p>
        </w:tc>
        <w:tc>
          <w:tcPr>
            <w:tcW w:w="849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7969</w:t>
            </w:r>
          </w:p>
        </w:tc>
        <w:tc>
          <w:tcPr>
            <w:tcW w:w="853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3340</w:t>
            </w:r>
          </w:p>
        </w:tc>
        <w:tc>
          <w:tcPr>
            <w:tcW w:w="850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6570</w:t>
            </w:r>
          </w:p>
        </w:tc>
        <w:tc>
          <w:tcPr>
            <w:tcW w:w="848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3185</w:t>
            </w:r>
          </w:p>
        </w:tc>
        <w:tc>
          <w:tcPr>
            <w:tcW w:w="992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14539</w:t>
            </w:r>
          </w:p>
        </w:tc>
        <w:tc>
          <w:tcPr>
            <w:tcW w:w="852" w:type="dxa"/>
            <w:tcBorders>
              <w:left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6525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LibreOffice/7.3.2.2$Windows_x86 LibreOffice_project/49f2b1bff42cfccbd8f788c8dc32c1c309559be0</Application>
  <AppVersion>15.0000</AppVersion>
  <Pages>1</Pages>
  <Words>147</Words>
  <Characters>672</Characters>
  <CharactersWithSpaces>737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2024-02-13T22:27:13Z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